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D743C1">
        <w:rPr>
          <w:rFonts w:eastAsia="Times New Roman"/>
          <w:sz w:val="20"/>
          <w:szCs w:val="16"/>
        </w:rPr>
        <w:t>6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D743C1" w:rsidRPr="00752C7F" w:rsidRDefault="00D743C1" w:rsidP="00D743C1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>Объем технического обслуживания системы пожарной сигнализации Архаринского РЭС и его участков, расположенных в п. Архара, с. Отважное, с. Касаткино, с. Новоспасск, с. Иннокентьевка, с. Ленинское, с. Ярцево, с. Северное, с. Кундур.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Архара, ул. Пионерская 63, Административное здание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3,60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2,00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3,50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п. Архара, ул. Пионерская 63, Гараж  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48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п. Архара, ул. Пионерская 63, Склад ВВУ  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дымовой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2,10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Отважное, Богучанский участок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тепловой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0,90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Отважное, ПС «Отважное»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«Гранит-5А»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Касаткино, Касаткинский участок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«Гранит-8А»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тепловой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0,90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Касаткино, ПС «Касаткино»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Новоспасск, Новоспасский участок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«Гранит-8А»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тепловой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Новоспасск, ПС «Спасск»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Иннокентьевка, Иннокентьевский участок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tabs>
                <w:tab w:val="left" w:pos="2753"/>
              </w:tabs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  <w:r w:rsidRPr="00752C7F">
              <w:rPr>
                <w:rFonts w:eastAsia="Times New Roman"/>
                <w:sz w:val="24"/>
                <w:szCs w:val="24"/>
              </w:rPr>
              <w:tab/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Извещатель пожарный тепловой 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Архара, ПС «Набережная»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37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38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</w:rPr>
              <w:t>с. Ленинское, ПС «Ленинское»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39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41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Северное, ПС «Ярцево»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42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«Гранит-8А»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43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44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9468" w:type="dxa"/>
            <w:gridSpan w:val="6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Кундур, Кундурского участок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45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«Гранит-5»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46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D743C1" w:rsidRPr="00752C7F" w:rsidTr="00324177">
        <w:tc>
          <w:tcPr>
            <w:tcW w:w="648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47</w:t>
            </w:r>
          </w:p>
        </w:tc>
        <w:tc>
          <w:tcPr>
            <w:tcW w:w="5040" w:type="dxa"/>
            <w:shd w:val="clear" w:color="auto" w:fill="auto"/>
          </w:tcPr>
          <w:p w:rsidR="00D743C1" w:rsidRPr="00752C7F" w:rsidRDefault="00D743C1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0,60</w:t>
            </w:r>
          </w:p>
        </w:tc>
      </w:tr>
      <w:tr w:rsidR="00D743C1" w:rsidRPr="00752C7F" w:rsidTr="00324177">
        <w:tc>
          <w:tcPr>
            <w:tcW w:w="7488" w:type="dxa"/>
            <w:gridSpan w:val="4"/>
            <w:shd w:val="clear" w:color="auto" w:fill="auto"/>
          </w:tcPr>
          <w:p w:rsidR="00D743C1" w:rsidRPr="00752C7F" w:rsidRDefault="00D743C1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52,4</w:t>
            </w:r>
          </w:p>
        </w:tc>
      </w:tr>
      <w:tr w:rsidR="00D743C1" w:rsidRPr="00752C7F" w:rsidTr="00324177">
        <w:tc>
          <w:tcPr>
            <w:tcW w:w="7488" w:type="dxa"/>
            <w:gridSpan w:val="4"/>
            <w:shd w:val="clear" w:color="auto" w:fill="auto"/>
          </w:tcPr>
          <w:p w:rsidR="00D743C1" w:rsidRPr="00752C7F" w:rsidRDefault="00D743C1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D743C1" w:rsidRPr="00752C7F" w:rsidRDefault="00D743C1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sz w:val="24"/>
                <w:szCs w:val="24"/>
              </w:rPr>
              <w:t>28,80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DBA" w:rsidRDefault="00011DBA" w:rsidP="00CD4887">
      <w:r>
        <w:separator/>
      </w:r>
    </w:p>
  </w:endnote>
  <w:endnote w:type="continuationSeparator" w:id="0">
    <w:p w:rsidR="00011DBA" w:rsidRDefault="00011DBA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DBA" w:rsidRDefault="00011DBA" w:rsidP="00CD4887">
      <w:r>
        <w:separator/>
      </w:r>
    </w:p>
  </w:footnote>
  <w:footnote w:type="continuationSeparator" w:id="0">
    <w:p w:rsidR="00011DBA" w:rsidRDefault="00011DBA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6AE">
          <w:rPr>
            <w:noProof/>
          </w:rPr>
          <w:t>2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11DBA"/>
    <w:rsid w:val="000C113E"/>
    <w:rsid w:val="00187861"/>
    <w:rsid w:val="001F1D64"/>
    <w:rsid w:val="007866AE"/>
    <w:rsid w:val="00C2302F"/>
    <w:rsid w:val="00CD4887"/>
    <w:rsid w:val="00CF4688"/>
    <w:rsid w:val="00D743C1"/>
    <w:rsid w:val="00E3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2021-08-27T04:37:00Z</dcterms:created>
  <dcterms:modified xsi:type="dcterms:W3CDTF">2021-08-27T04:37:00Z</dcterms:modified>
</cp:coreProperties>
</file>